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D9" w:rsidRPr="0061163A" w:rsidRDefault="00643FD9" w:rsidP="00643FD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43FD9" w:rsidRPr="008E1ACC" w:rsidRDefault="00643FD9" w:rsidP="00643FD9">
      <w:pPr>
        <w:spacing w:line="276" w:lineRule="auto"/>
        <w:rPr>
          <w:sz w:val="16"/>
          <w:szCs w:val="16"/>
        </w:rPr>
      </w:pPr>
    </w:p>
    <w:p w:rsidR="00643FD9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FD9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FD9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FD9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FD9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FD9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FD9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FD9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FD9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FD9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FD9" w:rsidRPr="000D39BB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</w:t>
      </w:r>
      <w:r>
        <w:rPr>
          <w:b/>
          <w:bCs/>
          <w:sz w:val="28"/>
          <w:szCs w:val="28"/>
        </w:rPr>
        <w:t xml:space="preserve"> при тяжелой гипогликемии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0D39BB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сахарном диабете 2 типа</w:t>
      </w:r>
      <w:r w:rsidRPr="000D39BB">
        <w:rPr>
          <w:b/>
          <w:bCs/>
          <w:sz w:val="28"/>
          <w:szCs w:val="28"/>
        </w:rPr>
        <w:t xml:space="preserve"> </w:t>
      </w:r>
    </w:p>
    <w:p w:rsidR="00643FD9" w:rsidRPr="000D39BB" w:rsidRDefault="00643FD9" w:rsidP="00643F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FD9" w:rsidRPr="000D39BB" w:rsidRDefault="00643FD9" w:rsidP="00643F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643FD9" w:rsidRPr="00530CE0" w:rsidRDefault="00643FD9" w:rsidP="00643FD9">
      <w:pPr>
        <w:pStyle w:val="af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0CE0">
        <w:rPr>
          <w:sz w:val="28"/>
          <w:szCs w:val="28"/>
        </w:rPr>
        <w:t xml:space="preserve">Утвердить стандарт </w:t>
      </w:r>
      <w:r w:rsidRPr="00530CE0">
        <w:rPr>
          <w:bCs/>
          <w:sz w:val="28"/>
          <w:szCs w:val="28"/>
        </w:rPr>
        <w:t>медицинской помощи взрослым при тяжелой гипогликемии при сахарном диабете 2 типа</w:t>
      </w:r>
      <w:r>
        <w:rPr>
          <w:bCs/>
          <w:sz w:val="28"/>
          <w:szCs w:val="28"/>
        </w:rPr>
        <w:t xml:space="preserve"> согласно приложению</w:t>
      </w:r>
      <w:r w:rsidRPr="00530CE0">
        <w:rPr>
          <w:sz w:val="28"/>
          <w:szCs w:val="28"/>
        </w:rPr>
        <w:t>.</w:t>
      </w:r>
    </w:p>
    <w:p w:rsidR="00643FD9" w:rsidRPr="00AA7CD0" w:rsidRDefault="00643FD9" w:rsidP="00643FD9">
      <w:pPr>
        <w:pStyle w:val="af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A7CD0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AA7CD0">
        <w:rPr>
          <w:sz w:val="28"/>
          <w:szCs w:val="28"/>
        </w:rPr>
        <w:t>приказ Министерства здравоохранения Российской Федерации</w:t>
      </w:r>
      <w:r>
        <w:rPr>
          <w:sz w:val="28"/>
          <w:szCs w:val="28"/>
        </w:rPr>
        <w:t xml:space="preserve"> </w:t>
      </w:r>
      <w:r w:rsidRPr="00AA7CD0">
        <w:rPr>
          <w:sz w:val="28"/>
          <w:szCs w:val="28"/>
        </w:rPr>
        <w:t xml:space="preserve">от 9 ноября 2012 г. № 751н «Об утверждении стандарта первичной медико-санитарной помощи при сахарном диабете </w:t>
      </w:r>
      <w:r>
        <w:rPr>
          <w:sz w:val="28"/>
          <w:szCs w:val="28"/>
        </w:rPr>
        <w:br/>
      </w:r>
      <w:r w:rsidRPr="00AA7CD0">
        <w:rPr>
          <w:sz w:val="28"/>
          <w:szCs w:val="28"/>
        </w:rPr>
        <w:t>с синдромом диабетической стопы» (зарегистрирован Министерством юстиции Российской Федерации</w:t>
      </w:r>
      <w:r>
        <w:rPr>
          <w:sz w:val="28"/>
          <w:szCs w:val="28"/>
        </w:rPr>
        <w:t xml:space="preserve"> </w:t>
      </w:r>
      <w:r w:rsidRPr="00AA7CD0">
        <w:rPr>
          <w:sz w:val="28"/>
          <w:szCs w:val="28"/>
        </w:rPr>
        <w:t>7 марта 2013 г., регистрационный № 27548).</w:t>
      </w:r>
    </w:p>
    <w:p w:rsidR="00643FD9" w:rsidRPr="000D39BB" w:rsidRDefault="00643FD9" w:rsidP="00643F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43FD9" w:rsidRPr="000D39BB" w:rsidRDefault="00643FD9" w:rsidP="00643F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43FD9" w:rsidRPr="000D39BB" w:rsidRDefault="00643FD9" w:rsidP="00643FD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p w:rsidR="00643FD9" w:rsidRPr="000D39BB" w:rsidRDefault="00643FD9" w:rsidP="00643FD9">
      <w:pPr>
        <w:tabs>
          <w:tab w:val="right" w:pos="102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43FD9" w:rsidRDefault="00643FD9" w:rsidP="00643FD9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643FD9" w:rsidRDefault="00643FD9" w:rsidP="00643FD9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16"/>
          <w:szCs w:val="16"/>
        </w:rPr>
      </w:pPr>
    </w:p>
    <w:p w:rsidR="00643FD9" w:rsidRPr="00010C21" w:rsidRDefault="00643FD9" w:rsidP="00643FD9">
      <w:pPr>
        <w:spacing w:line="276" w:lineRule="auto"/>
        <w:rPr>
          <w:sz w:val="16"/>
          <w:szCs w:val="16"/>
        </w:rPr>
      </w:pPr>
    </w:p>
    <w:p w:rsidR="00643FD9" w:rsidRDefault="00643FD9" w:rsidP="00643FD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43FD9" w:rsidRPr="00010C21" w:rsidRDefault="00643FD9" w:rsidP="00643FD9">
      <w:pPr>
        <w:spacing w:line="276" w:lineRule="auto"/>
        <w:rPr>
          <w:sz w:val="16"/>
          <w:szCs w:val="16"/>
        </w:rPr>
        <w:sectPr w:rsidR="00643FD9" w:rsidRPr="00010C21" w:rsidSect="00530CE0">
          <w:headerReference w:type="default" r:id="rId8"/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643FD9" w:rsidRPr="00FF4E91" w:rsidRDefault="00643FD9" w:rsidP="00643FD9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643FD9" w:rsidRDefault="00643FD9" w:rsidP="00643FD9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643FD9" w:rsidRDefault="00643FD9" w:rsidP="00643FD9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643FD9" w:rsidRPr="00FF4E91" w:rsidRDefault="00643FD9" w:rsidP="00643FD9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643FD9" w:rsidRPr="00FF4E91" w:rsidRDefault="00643FD9" w:rsidP="00643FD9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 w:rsidRPr="00FF4E91">
        <w:rPr>
          <w:rStyle w:val="af4"/>
          <w:rFonts w:eastAsia="Calibri"/>
          <w:caps/>
          <w:sz w:val="28"/>
        </w:rPr>
        <w:t>СТАНДАРТ</w:t>
      </w:r>
    </w:p>
    <w:p w:rsidR="00643FD9" w:rsidRDefault="00643FD9" w:rsidP="00643FD9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>
        <w:rPr>
          <w:rStyle w:val="af4"/>
          <w:rFonts w:eastAsia="Calibri"/>
          <w:caps/>
          <w:sz w:val="28"/>
        </w:rPr>
        <w:t>медицинской помощи взрослым при тяжелой гипогликемии при сахарном диабете 2 типа</w:t>
      </w:r>
    </w:p>
    <w:p w:rsidR="00643FD9" w:rsidRPr="00FF4E91" w:rsidRDefault="00643FD9" w:rsidP="00643FD9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643FD9" w:rsidRPr="0075098D" w:rsidRDefault="00643FD9" w:rsidP="00643FD9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Возрастная категория пациента</w:t>
      </w:r>
      <w:r w:rsidRPr="007F7D42">
        <w:rPr>
          <w:b/>
          <w:sz w:val="28"/>
        </w:rPr>
        <w:t>:</w:t>
      </w:r>
      <w:r w:rsidRPr="007F7D42">
        <w:rPr>
          <w:sz w:val="28"/>
        </w:rPr>
        <w:t xml:space="preserve"> </w:t>
      </w:r>
      <w:r>
        <w:rPr>
          <w:sz w:val="28"/>
        </w:rPr>
        <w:t>взрослые</w:t>
      </w:r>
    </w:p>
    <w:p w:rsidR="00643FD9" w:rsidRPr="00F41E19" w:rsidRDefault="00643FD9" w:rsidP="00643FD9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Пол пациента</w:t>
      </w:r>
      <w:r w:rsidRPr="00F41E19">
        <w:rPr>
          <w:b/>
          <w:sz w:val="28"/>
        </w:rPr>
        <w:t>:</w:t>
      </w:r>
      <w:r w:rsidRPr="00F41E19">
        <w:rPr>
          <w:sz w:val="28"/>
        </w:rPr>
        <w:t xml:space="preserve"> </w:t>
      </w:r>
      <w:r>
        <w:rPr>
          <w:sz w:val="28"/>
        </w:rPr>
        <w:t>любой</w:t>
      </w:r>
    </w:p>
    <w:p w:rsidR="00643FD9" w:rsidRPr="007F7D42" w:rsidRDefault="00643FD9" w:rsidP="00643FD9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Вид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специализированная медицинская помощь</w:t>
      </w:r>
    </w:p>
    <w:p w:rsidR="00643FD9" w:rsidRPr="007F7D42" w:rsidRDefault="00643FD9" w:rsidP="00643FD9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Условия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стационарно</w:t>
      </w:r>
    </w:p>
    <w:p w:rsidR="00643FD9" w:rsidRPr="007F7D42" w:rsidRDefault="00643FD9" w:rsidP="00643FD9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Форма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экстренная</w:t>
      </w:r>
    </w:p>
    <w:p w:rsidR="00643FD9" w:rsidRPr="0075098D" w:rsidRDefault="00643FD9" w:rsidP="00643FD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643FD9" w:rsidRPr="0075098D" w:rsidRDefault="00643FD9" w:rsidP="00643FD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643FD9" w:rsidRPr="000D39C1" w:rsidRDefault="00643FD9" w:rsidP="00643FD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 w:rsidRPr="00625427">
        <w:rPr>
          <w:sz w:val="28"/>
        </w:rPr>
        <w:t xml:space="preserve">вне </w:t>
      </w:r>
      <w:r>
        <w:rPr>
          <w:sz w:val="28"/>
        </w:rPr>
        <w:t>зависимости</w:t>
      </w:r>
    </w:p>
    <w:p w:rsidR="00643FD9" w:rsidRPr="006C272B" w:rsidRDefault="00643FD9" w:rsidP="00643FD9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</w:rPr>
        <w:t>3</w:t>
      </w:r>
    </w:p>
    <w:p w:rsidR="00643FD9" w:rsidRPr="00436399" w:rsidRDefault="00643FD9" w:rsidP="00643FD9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643FD9" w:rsidRDefault="00643FD9" w:rsidP="00643FD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E16.2</w:t>
      </w:r>
      <w:r>
        <w:rPr>
          <w:rStyle w:val="af3"/>
          <w:sz w:val="28"/>
          <w:szCs w:val="28"/>
        </w:rPr>
        <w:footnoteReference w:customMarkFollows="1" w:id="1"/>
        <w:t>i</w:t>
      </w:r>
      <w:r>
        <w:rPr>
          <w:sz w:val="28"/>
          <w:szCs w:val="28"/>
        </w:rPr>
        <w:tab/>
        <w:t xml:space="preserve">Гипогликемия </w:t>
      </w:r>
      <w:proofErr w:type="spellStart"/>
      <w:r>
        <w:rPr>
          <w:sz w:val="28"/>
          <w:szCs w:val="28"/>
        </w:rPr>
        <w:t>неуточненная</w:t>
      </w:r>
      <w:proofErr w:type="spellEnd"/>
      <w:r>
        <w:rPr>
          <w:sz w:val="28"/>
          <w:szCs w:val="28"/>
        </w:rPr>
        <w:t xml:space="preserve"> </w:t>
      </w:r>
    </w:p>
    <w:p w:rsidR="00643FD9" w:rsidRDefault="00643FD9" w:rsidP="00643FD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E11.2</w:t>
      </w:r>
      <w:proofErr w:type="spellStart"/>
      <w:r w:rsidRPr="001D2DB7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поражениями почек</w:t>
      </w:r>
    </w:p>
    <w:p w:rsidR="00643FD9" w:rsidRDefault="00643FD9" w:rsidP="00643FD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E11.3</w:t>
      </w:r>
      <w:proofErr w:type="spellStart"/>
      <w:r w:rsidRPr="001D2DB7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поражениями глаз</w:t>
      </w:r>
    </w:p>
    <w:p w:rsidR="00643FD9" w:rsidRDefault="00643FD9" w:rsidP="00643FD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E11.4</w:t>
      </w:r>
      <w:proofErr w:type="spellStart"/>
      <w:r w:rsidRPr="001D2DB7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неврологическими проявлениями</w:t>
      </w:r>
    </w:p>
    <w:p w:rsidR="00643FD9" w:rsidRDefault="00643FD9" w:rsidP="00643FD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E11.5</w:t>
      </w:r>
      <w:proofErr w:type="spellStart"/>
      <w:r w:rsidRPr="001D2DB7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нарушениями периферического кровообращения</w:t>
      </w:r>
    </w:p>
    <w:p w:rsidR="00643FD9" w:rsidRDefault="00643FD9" w:rsidP="00643FD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E11.6</w:t>
      </w:r>
      <w:proofErr w:type="spellStart"/>
      <w:r w:rsidRPr="001D2DB7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другими уточненными осложнениями</w:t>
      </w:r>
    </w:p>
    <w:p w:rsidR="00643FD9" w:rsidRDefault="00643FD9" w:rsidP="00643FD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E11.7</w:t>
      </w:r>
      <w:proofErr w:type="spellStart"/>
      <w:r w:rsidRPr="001D2DB7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множественными осложнениями</w:t>
      </w:r>
    </w:p>
    <w:p w:rsidR="00643FD9" w:rsidRDefault="00643FD9" w:rsidP="00643FD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E11.8</w:t>
      </w:r>
      <w:proofErr w:type="spellStart"/>
      <w:r w:rsidRPr="001D2DB7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 xml:space="preserve">Инсулиннезависимый сахарный диабет с </w:t>
      </w:r>
      <w:proofErr w:type="spellStart"/>
      <w:r>
        <w:rPr>
          <w:sz w:val="28"/>
          <w:szCs w:val="28"/>
        </w:rPr>
        <w:t>неуточненными</w:t>
      </w:r>
      <w:proofErr w:type="spellEnd"/>
      <w:r>
        <w:rPr>
          <w:sz w:val="28"/>
          <w:szCs w:val="28"/>
        </w:rPr>
        <w:t xml:space="preserve"> осложнениями</w:t>
      </w:r>
    </w:p>
    <w:p w:rsidR="00643FD9" w:rsidRDefault="00643FD9" w:rsidP="00643FD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E11.9</w:t>
      </w:r>
      <w:proofErr w:type="spellStart"/>
      <w:r w:rsidRPr="001D2DB7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без осложнений</w:t>
      </w:r>
    </w:p>
    <w:p w:rsidR="00643FD9" w:rsidRPr="002E7AB5" w:rsidRDefault="00643FD9" w:rsidP="00643FD9">
      <w:pPr>
        <w:pStyle w:val="af0"/>
        <w:keepNext/>
        <w:widowControl w:val="0"/>
        <w:numPr>
          <w:ilvl w:val="0"/>
          <w:numId w:val="20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43FD9" w:rsidRPr="00FF4E91" w:rsidTr="00FA4B7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43FD9" w:rsidRPr="00FF4E91" w:rsidRDefault="00643FD9" w:rsidP="00FA4B7B">
            <w:pPr>
              <w:pStyle w:val="af0"/>
              <w:keepNext/>
              <w:widowControl w:val="0"/>
              <w:numPr>
                <w:ilvl w:val="1"/>
                <w:numId w:val="20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643FD9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3FD9" w:rsidRPr="00796F97" w:rsidRDefault="00643FD9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43FD9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3FD9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43FD9" w:rsidRPr="00605FCF" w:rsidRDefault="00643FD9" w:rsidP="00643FD9">
      <w:pPr>
        <w:rPr>
          <w:sz w:val="28"/>
          <w:szCs w:val="28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43FD9" w:rsidRPr="00FF4E91" w:rsidTr="00FA4B7B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43FD9" w:rsidRPr="008F73F7" w:rsidRDefault="00643FD9" w:rsidP="00FA4B7B">
            <w:pPr>
              <w:pStyle w:val="af0"/>
              <w:keepNext/>
              <w:widowControl w:val="0"/>
              <w:numPr>
                <w:ilvl w:val="1"/>
                <w:numId w:val="20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>Лабораторные методы исследования</w:t>
            </w:r>
          </w:p>
        </w:tc>
      </w:tr>
      <w:tr w:rsidR="00643FD9" w:rsidRPr="00FF4E91" w:rsidTr="00FA4B7B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43FD9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43FD9" w:rsidRPr="00436399" w:rsidRDefault="00643FD9" w:rsidP="00643FD9"/>
    <w:p w:rsidR="00643FD9" w:rsidRPr="00C936D9" w:rsidRDefault="00643FD9" w:rsidP="00643FD9">
      <w:pPr>
        <w:pStyle w:val="af0"/>
        <w:keepNext/>
        <w:widowControl w:val="0"/>
        <w:numPr>
          <w:ilvl w:val="0"/>
          <w:numId w:val="20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43FD9" w:rsidRPr="00FF4E91" w:rsidTr="00FA4B7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43FD9" w:rsidRPr="008F73F7" w:rsidRDefault="00643FD9" w:rsidP="00FA4B7B">
            <w:pPr>
              <w:pStyle w:val="af0"/>
              <w:keepNext/>
              <w:widowControl w:val="0"/>
              <w:numPr>
                <w:ilvl w:val="1"/>
                <w:numId w:val="20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643FD9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43FD9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3FD9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43FD9" w:rsidRPr="00A22DB8" w:rsidRDefault="00643FD9" w:rsidP="00643FD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43FD9" w:rsidRPr="00FF4E91" w:rsidTr="00FA4B7B">
        <w:trPr>
          <w:cantSplit/>
          <w:trHeight w:val="56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43FD9" w:rsidRPr="008F73F7" w:rsidRDefault="00643FD9" w:rsidP="00FA4B7B">
            <w:pPr>
              <w:pStyle w:val="af0"/>
              <w:keepNext/>
              <w:widowControl w:val="0"/>
              <w:numPr>
                <w:ilvl w:val="1"/>
                <w:numId w:val="20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643FD9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43FD9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A09.05.023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43FD9" w:rsidRPr="008D13CE" w:rsidRDefault="00643FD9" w:rsidP="00643FD9">
      <w:pPr>
        <w:pStyle w:val="af0"/>
        <w:keepNext/>
        <w:widowControl w:val="0"/>
        <w:numPr>
          <w:ilvl w:val="0"/>
          <w:numId w:val="20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2014"/>
        <w:gridCol w:w="1105"/>
        <w:gridCol w:w="1163"/>
      </w:tblGrid>
      <w:tr w:rsidR="00643FD9" w:rsidRPr="00FF4E91" w:rsidTr="00FA4B7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796F97" w:rsidRDefault="00643FD9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796F97" w:rsidRDefault="00643FD9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A10AB</w:t>
            </w: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  <w:r w:rsidRPr="00245879">
              <w:rPr>
                <w:sz w:val="28"/>
                <w:szCs w:val="28"/>
              </w:rPr>
              <w:t>Инсулины быстрого действия и их аналоги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аспарт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0,041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глулизин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0,041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лизпро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0,041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  <w:r w:rsidRPr="00245879">
              <w:rPr>
                <w:sz w:val="28"/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A10AC</w:t>
            </w: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  <w:r w:rsidRPr="00245879">
              <w:rPr>
                <w:sz w:val="28"/>
                <w:szCs w:val="28"/>
              </w:rPr>
              <w:t>Инсулины средней продолжительности действия и их аналоги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  <w:proofErr w:type="spellStart"/>
            <w:r w:rsidRPr="00245879">
              <w:rPr>
                <w:sz w:val="28"/>
                <w:szCs w:val="28"/>
              </w:rPr>
              <w:t>Инсулин-изофан</w:t>
            </w:r>
            <w:proofErr w:type="spellEnd"/>
            <w:r w:rsidRPr="00245879">
              <w:rPr>
                <w:sz w:val="28"/>
                <w:szCs w:val="28"/>
              </w:rPr>
              <w:t xml:space="preserve"> [человеческий генно-инженерный]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A10AD</w:t>
            </w: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  <w:r w:rsidRPr="00245879">
              <w:rPr>
                <w:sz w:val="28"/>
                <w:szCs w:val="28"/>
              </w:rPr>
              <w:t>Инсулины средней продолжительности действия в комбинации с инсулинами быстрого действия и их аналоги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аспарт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двухфазный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0,0087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аспарт+Инсулин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деглудек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0,0087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  <w:r w:rsidRPr="00245879">
              <w:rPr>
                <w:sz w:val="28"/>
                <w:szCs w:val="28"/>
              </w:rPr>
              <w:t>Инсулин двухфазный [человеческий генно-инженерный]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0,0029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лизпро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двухфазный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0,0087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A10AE</w:t>
            </w: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  <w:r w:rsidRPr="00245879">
              <w:rPr>
                <w:sz w:val="28"/>
                <w:szCs w:val="28"/>
              </w:rPr>
              <w:t>Инсулины длительного действия и их аналоги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гларгин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гларгин+Ликсисенатид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0,0049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деглудек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деглудек+Лираглутид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0,0049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детемир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A10BA</w:t>
            </w: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Бигуаниды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1 750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3 500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0,41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1 900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3 800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A10BB</w:t>
            </w: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Сульфонилмочевины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производные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Глибенкламид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Гликвидон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Гликлазид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Гликлазид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Глимепирид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0,087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A10BD</w:t>
            </w: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  <w:r w:rsidRPr="00245879">
              <w:rPr>
                <w:sz w:val="28"/>
                <w:szCs w:val="28"/>
              </w:rPr>
              <w:t>Гипогликемические препараты для приема внутрь в комбинации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Алоглиптин+Метформин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Вилдаглиптин+Метформин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Глибенкламид+Метформин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0,0063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Гликлазид+Метформин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0,0073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Глимепирид+Метформин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0,0073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Дапаглифлозин+Метформин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Дапаглифлозин+Саксаглиптин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0,0059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Линаглиптин+Эмпаглифлозин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0,0059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Метформин+Саксаглиптин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0,0054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Метформин+Ситаглиптин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0,0081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Метформин+Ситаглиптин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0,0081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Метформин+Эмпаглифлозин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A10BF</w:t>
            </w: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Альфа-глюкозидазы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ингибиторы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Акарбоза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0,000039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A10BG</w:t>
            </w: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Тиазолиндионы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Пиоглитазон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0,00018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Росиглитазон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0,00018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A10BH</w:t>
            </w: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Дипептидилпептидазы-4 </w:t>
            </w:r>
            <w:proofErr w:type="spellStart"/>
            <w:r>
              <w:rPr>
                <w:sz w:val="28"/>
                <w:szCs w:val="28"/>
                <w:lang w:val="en-US"/>
              </w:rPr>
              <w:t>ингибиторы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Алоглиптин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Вилдаглиптин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Гемиглиптин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0,0045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Гозоглиптин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Линаглиптин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Саксаглиптин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9 000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Ситаглиптин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Эвоглиптин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A10BJ</w:t>
            </w: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Глюкагоноподобного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пептида-1 (ГПП-1) </w:t>
            </w:r>
            <w:proofErr w:type="spellStart"/>
            <w:r>
              <w:rPr>
                <w:sz w:val="28"/>
                <w:szCs w:val="28"/>
                <w:lang w:val="en-US"/>
              </w:rPr>
              <w:t>аналоги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Дулаглутид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1 350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1 350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Ликсисенатид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0,0075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Лираглутид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3 200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Семаглутид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Эксенатид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0,00048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Эксенатид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0,0075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A10BK</w:t>
            </w: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45879">
              <w:rPr>
                <w:sz w:val="28"/>
                <w:szCs w:val="28"/>
              </w:rPr>
              <w:t>Натрий-глюкозного</w:t>
            </w:r>
            <w:proofErr w:type="spellEnd"/>
            <w:proofErr w:type="gramEnd"/>
            <w:r w:rsidRPr="00245879">
              <w:rPr>
                <w:sz w:val="28"/>
                <w:szCs w:val="28"/>
              </w:rPr>
              <w:t xml:space="preserve"> ко-транпортера-2 (НГЛТ-2) ингибиторы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Дапаглифлозин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9 500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19 000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Ипраглифлозин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Канаглифлозин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0,067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Эмпаглифлозин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Эртуглифлозин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12 500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25 000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A10BX</w:t>
            </w: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  <w:r w:rsidRPr="00245879">
              <w:rPr>
                <w:sz w:val="28"/>
                <w:szCs w:val="28"/>
              </w:rPr>
              <w:t>Гипогликемические препараты другие (исключая инсулины)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245879" w:rsidRDefault="00643FD9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245879" w:rsidRDefault="00643FD9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Репаглинид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0,0041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B05BA</w:t>
            </w: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Растворы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парентерального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питания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Декстроза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H04AA</w:t>
            </w: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Гормоны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расщепляющие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гликоген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3FD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Глюкагон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643FD9" w:rsidRDefault="00643FD9" w:rsidP="00643FD9">
      <w:pPr>
        <w:pStyle w:val="af0"/>
        <w:keepNext/>
        <w:widowControl w:val="0"/>
        <w:numPr>
          <w:ilvl w:val="0"/>
          <w:numId w:val="20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643FD9" w:rsidRPr="00FF4E91" w:rsidTr="00FA4B7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643FD9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D9" w:rsidRPr="00FF4E91" w:rsidRDefault="00643FD9" w:rsidP="00FA4B7B">
            <w:pPr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D9" w:rsidRPr="00FF4E91" w:rsidRDefault="00643FD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3FD9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D9" w:rsidRPr="00FF4E91" w:rsidRDefault="00643FD9" w:rsidP="00FA4B7B">
            <w:pPr>
              <w:rPr>
                <w:sz w:val="28"/>
                <w:szCs w:val="28"/>
              </w:rPr>
            </w:pPr>
            <w:r w:rsidRPr="001D2DB7">
              <w:rPr>
                <w:sz w:val="28"/>
                <w:szCs w:val="28"/>
              </w:rPr>
              <w:t>Вариант диеты с пониженной калорийностью (низкокалорийная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D9" w:rsidRPr="001D2DB7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D9" w:rsidRPr="001D2DB7" w:rsidRDefault="00643FD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643FD9" w:rsidRDefault="00643FD9" w:rsidP="00643FD9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643FD9" w:rsidRPr="00436399" w:rsidRDefault="00643FD9" w:rsidP="00643FD9">
      <w:pPr>
        <w:widowControl w:val="0"/>
        <w:autoSpaceDE w:val="0"/>
        <w:autoSpaceDN w:val="0"/>
        <w:ind w:firstLine="709"/>
        <w:jc w:val="both"/>
      </w:pPr>
      <w:r w:rsidRPr="00314AA1">
        <w:rPr>
          <w:vertAlign w:val="superscript"/>
        </w:rPr>
        <w:t>1</w:t>
      </w:r>
      <w: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t>.</w:t>
      </w:r>
    </w:p>
    <w:p w:rsidR="00643FD9" w:rsidRDefault="00643FD9" w:rsidP="00643FD9">
      <w:pPr>
        <w:widowControl w:val="0"/>
        <w:autoSpaceDE w:val="0"/>
        <w:autoSpaceDN w:val="0"/>
        <w:ind w:firstLine="709"/>
        <w:jc w:val="both"/>
      </w:pPr>
      <w:proofErr w:type="gramStart"/>
      <w:r w:rsidRPr="00796F97"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</w:t>
      </w:r>
      <w:r>
        <w:br/>
        <w:t>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43FD9" w:rsidRPr="00436399" w:rsidRDefault="00643FD9" w:rsidP="00643FD9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3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 xml:space="preserve">, или химическое, а в случаях их отсутствия - торговое наименование </w:t>
      </w:r>
      <w:r w:rsidRPr="00CE7957">
        <w:lastRenderedPageBreak/>
        <w:t>лекарственного препарата</w:t>
      </w:r>
      <w:r>
        <w:t>.</w:t>
      </w:r>
    </w:p>
    <w:p w:rsidR="00643FD9" w:rsidRPr="00436399" w:rsidRDefault="00643FD9" w:rsidP="00643FD9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4</w:t>
      </w:r>
      <w:r>
        <w:t xml:space="preserve"> </w:t>
      </w:r>
      <w:r w:rsidRPr="00436399">
        <w:t>Средняя суточная доза.</w:t>
      </w:r>
    </w:p>
    <w:p w:rsidR="00643FD9" w:rsidRDefault="00643FD9" w:rsidP="00643FD9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5</w:t>
      </w:r>
      <w:r>
        <w:t xml:space="preserve"> </w:t>
      </w:r>
      <w:r w:rsidRPr="00436399">
        <w:t>Средняя курсовая доза.</w:t>
      </w:r>
      <w:r w:rsidRPr="00AB5858">
        <w:t xml:space="preserve"> </w:t>
      </w:r>
    </w:p>
    <w:p w:rsidR="00643FD9" w:rsidRPr="00314AA1" w:rsidRDefault="00643FD9" w:rsidP="00643FD9">
      <w:pPr>
        <w:widowControl w:val="0"/>
        <w:autoSpaceDE w:val="0"/>
        <w:autoSpaceDN w:val="0"/>
        <w:ind w:firstLine="709"/>
        <w:jc w:val="both"/>
      </w:pPr>
      <w:r w:rsidRPr="00314AA1">
        <w:t>Примечания:</w:t>
      </w:r>
    </w:p>
    <w:p w:rsidR="00643FD9" w:rsidRPr="00314AA1" w:rsidRDefault="00643FD9" w:rsidP="00643FD9">
      <w:pPr>
        <w:widowControl w:val="0"/>
        <w:autoSpaceDE w:val="0"/>
        <w:autoSpaceDN w:val="0"/>
        <w:ind w:firstLine="709"/>
        <w:jc w:val="both"/>
      </w:pPr>
      <w:r w:rsidRPr="00314AA1"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>
        <w:br/>
      </w:r>
      <w:r w:rsidRPr="00314AA1">
        <w:t>в соответствии с инструкцией по применению лекарственного препарата для медицинского применения</w:t>
      </w:r>
      <w:r>
        <w:t xml:space="preserve"> </w:t>
      </w:r>
      <w:r w:rsidRPr="00314AA1">
        <w:t xml:space="preserve">и фармакотерапевтической группой </w:t>
      </w:r>
      <w:r>
        <w:br/>
      </w:r>
      <w:r w:rsidRPr="00314AA1">
        <w:t xml:space="preserve">по </w:t>
      </w:r>
      <w:proofErr w:type="spellStart"/>
      <w:r w:rsidRPr="00314AA1">
        <w:t>анатомо-терапевтическо-химической</w:t>
      </w:r>
      <w:proofErr w:type="spellEnd"/>
      <w:r w:rsidRPr="00314AA1"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43FD9" w:rsidRDefault="00643FD9" w:rsidP="00643FD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t xml:space="preserve">2. </w:t>
      </w:r>
      <w:proofErr w:type="gramStart"/>
      <w:r w:rsidRPr="00314AA1">
        <w:t xml:space="preserve">Назначение и применение лекарственных препаратов для медицинского применения, медицинских изделий </w:t>
      </w:r>
      <w:r>
        <w:br/>
      </w:r>
      <w:r w:rsidRPr="00314AA1">
        <w:t>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</w:t>
      </w:r>
      <w:r w:rsidRPr="008E4772">
        <w:t>Собрание законодательства Российской Федерации</w:t>
      </w:r>
      <w:proofErr w:type="gramEnd"/>
      <w:r w:rsidRPr="008E4772">
        <w:t xml:space="preserve">, </w:t>
      </w:r>
      <w:proofErr w:type="gramStart"/>
      <w:r w:rsidRPr="008E4772">
        <w:t>2011, № 48, ст. 6724; 2018, № 53, ст. 8415</w:t>
      </w:r>
      <w:r w:rsidRPr="00314AA1">
        <w:t>).</w:t>
      </w:r>
      <w:proofErr w:type="gramEnd"/>
    </w:p>
    <w:p w:rsidR="001D3B5A" w:rsidRPr="004D5FE1" w:rsidRDefault="001D3B5A" w:rsidP="004D5FE1">
      <w:pPr>
        <w:rPr>
          <w:szCs w:val="2"/>
        </w:rPr>
      </w:pPr>
    </w:p>
    <w:sectPr w:rsidR="001D3B5A" w:rsidRPr="004D5FE1" w:rsidSect="00643FD9">
      <w:footerReference w:type="default" r:id="rId9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76" w:rsidRDefault="009A4776" w:rsidP="00FA4EF7">
      <w:r>
        <w:separator/>
      </w:r>
    </w:p>
  </w:endnote>
  <w:endnote w:type="continuationSeparator" w:id="0">
    <w:p w:rsidR="009A4776" w:rsidRDefault="009A4776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37" w:rsidRPr="002001E0" w:rsidRDefault="00495E37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76" w:rsidRDefault="009A4776" w:rsidP="00FA4EF7">
      <w:r>
        <w:separator/>
      </w:r>
    </w:p>
  </w:footnote>
  <w:footnote w:type="continuationSeparator" w:id="0">
    <w:p w:rsidR="009A4776" w:rsidRDefault="009A4776" w:rsidP="00FA4EF7">
      <w:r>
        <w:continuationSeparator/>
      </w:r>
    </w:p>
  </w:footnote>
  <w:footnote w:id="1">
    <w:p w:rsidR="00643FD9" w:rsidRPr="001D2DB7" w:rsidRDefault="00643FD9" w:rsidP="00643FD9">
      <w:pPr>
        <w:pStyle w:val="af1"/>
        <w:rPr>
          <w:rFonts w:ascii="Times New Roman" w:hAnsi="Times New Roman"/>
        </w:rPr>
      </w:pPr>
      <w:r>
        <w:rPr>
          <w:rStyle w:val="af3"/>
        </w:rPr>
        <w:t>i</w:t>
      </w:r>
      <w:r w:rsidRPr="001D2DB7">
        <w:rPr>
          <w:rFonts w:ascii="Times New Roman" w:hAnsi="Times New Roman"/>
        </w:rPr>
        <w:t xml:space="preserve"> </w:t>
      </w:r>
      <w:r w:rsidRPr="001D2DB7">
        <w:rPr>
          <w:rFonts w:ascii="Times New Roman" w:eastAsia="Times New Roman" w:hAnsi="Times New Roman"/>
          <w:lang w:eastAsia="ru-RU"/>
        </w:rPr>
        <w:t>В части диагностики и лечения тяжелой гипогликемии без учета диагностики и лечения сахарного диабета 2 типа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042"/>
      <w:docPartObj>
        <w:docPartGallery w:val="Page Numbers (Top of Page)"/>
        <w:docPartUnique/>
      </w:docPartObj>
    </w:sdtPr>
    <w:sdtContent>
      <w:p w:rsidR="00643FD9" w:rsidRDefault="00632D07">
        <w:pPr>
          <w:pStyle w:val="a8"/>
          <w:jc w:val="center"/>
        </w:pPr>
        <w:fldSimple w:instr=" PAGE   \* MERGEFORMAT ">
          <w:r w:rsidR="00AA031D">
            <w:rPr>
              <w:noProof/>
            </w:rPr>
            <w:t>10</w:t>
          </w:r>
        </w:fldSimple>
      </w:p>
    </w:sdtContent>
  </w:sdt>
  <w:p w:rsidR="00643FD9" w:rsidRDefault="00643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952C6"/>
    <w:rsid w:val="000B1F09"/>
    <w:rsid w:val="000C6B74"/>
    <w:rsid w:val="000C7712"/>
    <w:rsid w:val="000C7F5F"/>
    <w:rsid w:val="000D2D27"/>
    <w:rsid w:val="000D7E68"/>
    <w:rsid w:val="000E1D39"/>
    <w:rsid w:val="000E698D"/>
    <w:rsid w:val="000E6CD5"/>
    <w:rsid w:val="000F3CAE"/>
    <w:rsid w:val="000F3D5A"/>
    <w:rsid w:val="000F5A8C"/>
    <w:rsid w:val="00111008"/>
    <w:rsid w:val="001238AF"/>
    <w:rsid w:val="00141157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5ED2"/>
    <w:rsid w:val="00393410"/>
    <w:rsid w:val="003A6F5B"/>
    <w:rsid w:val="003A7FD7"/>
    <w:rsid w:val="003D55DA"/>
    <w:rsid w:val="003D746F"/>
    <w:rsid w:val="0040607A"/>
    <w:rsid w:val="00412F98"/>
    <w:rsid w:val="00417B44"/>
    <w:rsid w:val="00427450"/>
    <w:rsid w:val="00436AAA"/>
    <w:rsid w:val="0044005B"/>
    <w:rsid w:val="004428B9"/>
    <w:rsid w:val="004473E3"/>
    <w:rsid w:val="00456FCE"/>
    <w:rsid w:val="00461934"/>
    <w:rsid w:val="004942A2"/>
    <w:rsid w:val="00495E37"/>
    <w:rsid w:val="004A2B03"/>
    <w:rsid w:val="004A39EB"/>
    <w:rsid w:val="004C53A5"/>
    <w:rsid w:val="004D5FE1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5DC"/>
    <w:rsid w:val="0056690A"/>
    <w:rsid w:val="00567397"/>
    <w:rsid w:val="005844AF"/>
    <w:rsid w:val="00597B9D"/>
    <w:rsid w:val="005A4DA1"/>
    <w:rsid w:val="005E041E"/>
    <w:rsid w:val="005E708C"/>
    <w:rsid w:val="00623C30"/>
    <w:rsid w:val="00627CE7"/>
    <w:rsid w:val="00632D07"/>
    <w:rsid w:val="00633D48"/>
    <w:rsid w:val="006404F8"/>
    <w:rsid w:val="00643FD9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0C29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3EFA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93AD3"/>
    <w:rsid w:val="009A0524"/>
    <w:rsid w:val="009A4776"/>
    <w:rsid w:val="009C0FE2"/>
    <w:rsid w:val="009C3D7D"/>
    <w:rsid w:val="009C46C4"/>
    <w:rsid w:val="009C5F8E"/>
    <w:rsid w:val="009D5675"/>
    <w:rsid w:val="009E335F"/>
    <w:rsid w:val="009F48E9"/>
    <w:rsid w:val="00A00DB1"/>
    <w:rsid w:val="00A01FDB"/>
    <w:rsid w:val="00A136CF"/>
    <w:rsid w:val="00A17F82"/>
    <w:rsid w:val="00A376D5"/>
    <w:rsid w:val="00A404CA"/>
    <w:rsid w:val="00A709E5"/>
    <w:rsid w:val="00AA031D"/>
    <w:rsid w:val="00AA2ABF"/>
    <w:rsid w:val="00AA5F63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F12A8B"/>
    <w:rsid w:val="00F1388D"/>
    <w:rsid w:val="00F2260B"/>
    <w:rsid w:val="00F328E0"/>
    <w:rsid w:val="00F47737"/>
    <w:rsid w:val="00F54E30"/>
    <w:rsid w:val="00F61CB8"/>
    <w:rsid w:val="00F72641"/>
    <w:rsid w:val="00F86582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C839C-5E99-4B91-9B12-83135640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2020-03-30T08:45:00Z</dcterms:created>
  <dcterms:modified xsi:type="dcterms:W3CDTF">2020-03-30T08:45:00Z</dcterms:modified>
</cp:coreProperties>
</file>