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5" w:rsidRPr="004B3DBB" w:rsidRDefault="00787245" w:rsidP="00787245">
      <w:pPr>
        <w:pStyle w:val="ConsPlusNormal"/>
        <w:spacing w:line="276" w:lineRule="auto"/>
        <w:ind w:left="4536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4B3D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787245" w:rsidRDefault="00787245" w:rsidP="00787245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4B3DBB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  <w:r>
        <w:rPr>
          <w:sz w:val="28"/>
          <w:szCs w:val="28"/>
        </w:rPr>
        <w:br/>
      </w:r>
      <w:r w:rsidRPr="004B3DBB">
        <w:rPr>
          <w:sz w:val="28"/>
          <w:szCs w:val="28"/>
        </w:rPr>
        <w:t xml:space="preserve">Российской Федерации </w:t>
      </w:r>
    </w:p>
    <w:p w:rsidR="00787245" w:rsidRPr="004B3DBB" w:rsidRDefault="00787245" w:rsidP="00787245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787245" w:rsidRPr="004B3DBB" w:rsidRDefault="00787245" w:rsidP="00787245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</w:t>
      </w:r>
      <w:r w:rsidRPr="004B3DBB">
        <w:rPr>
          <w:sz w:val="28"/>
          <w:szCs w:val="28"/>
        </w:rPr>
        <w:t>_ г. №_____</w:t>
      </w:r>
    </w:p>
    <w:p w:rsidR="004C658C" w:rsidRPr="007C0C51" w:rsidRDefault="004C658C" w:rsidP="00990196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4C658C" w:rsidRPr="007C0C51" w:rsidRDefault="007C0C51" w:rsidP="007C0C5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3"/>
      <w:bookmarkEnd w:id="1"/>
      <w:r w:rsidRPr="007C0C51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C0C51">
        <w:rPr>
          <w:rFonts w:ascii="Times New Roman" w:hAnsi="Times New Roman" w:cs="Times New Roman"/>
          <w:sz w:val="28"/>
          <w:szCs w:val="28"/>
        </w:rPr>
        <w:t>танции скорой медицинской помощи, отделения скорой</w:t>
      </w:r>
      <w:r w:rsidR="004A5F28" w:rsidRPr="007C0C51">
        <w:rPr>
          <w:rFonts w:ascii="Times New Roman" w:hAnsi="Times New Roman" w:cs="Times New Roman"/>
          <w:sz w:val="28"/>
          <w:szCs w:val="28"/>
        </w:rPr>
        <w:t xml:space="preserve"> </w:t>
      </w:r>
      <w:r w:rsidRPr="007C0C51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340835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4C658C" w:rsidRPr="007C0C51" w:rsidRDefault="004C658C" w:rsidP="00990196">
      <w:pPr>
        <w:pStyle w:val="ConsPlusNormal"/>
        <w:spacing w:line="360" w:lineRule="auto"/>
        <w:jc w:val="both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4139"/>
        <w:gridCol w:w="5189"/>
      </w:tblGrid>
      <w:tr w:rsidR="004C658C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8C" w:rsidRPr="007C0C51" w:rsidRDefault="006D080F" w:rsidP="003D6098">
            <w:pPr>
              <w:pStyle w:val="ConsPlusNormal"/>
              <w:jc w:val="center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№</w:t>
            </w:r>
            <w:r w:rsidR="004C658C" w:rsidRPr="007C0C51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8C" w:rsidRPr="007C0C51" w:rsidRDefault="004C658C" w:rsidP="003D6098">
            <w:pPr>
              <w:pStyle w:val="ConsPlusNormal"/>
              <w:jc w:val="center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8C" w:rsidRPr="007C0C51" w:rsidRDefault="004C658C" w:rsidP="003D6098">
            <w:pPr>
              <w:pStyle w:val="ConsPlusNormal"/>
              <w:jc w:val="center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Количество должностей</w:t>
            </w:r>
          </w:p>
        </w:tc>
      </w:tr>
      <w:tr w:rsidR="004C658C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7C0C51" w:rsidRDefault="004C658C" w:rsidP="003D6098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7C0C51" w:rsidRDefault="004C658C" w:rsidP="003D6098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Главный врач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7C0C51" w:rsidRDefault="004C658C" w:rsidP="003D6098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на станцию скорой медицинской помощи</w:t>
            </w:r>
          </w:p>
        </w:tc>
      </w:tr>
      <w:tr w:rsidR="004C658C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7C0C51" w:rsidRDefault="004C658C" w:rsidP="003D6098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B469F6" w:rsidRDefault="004C658C" w:rsidP="005617CD">
            <w:pPr>
              <w:pStyle w:val="ConsPlusNormal"/>
              <w:jc w:val="both"/>
              <w:rPr>
                <w:sz w:val="26"/>
                <w:szCs w:val="26"/>
              </w:rPr>
            </w:pPr>
            <w:r w:rsidRPr="00B469F6">
              <w:rPr>
                <w:sz w:val="26"/>
                <w:szCs w:val="26"/>
              </w:rPr>
              <w:t xml:space="preserve">Заместитель </w:t>
            </w:r>
            <w:r w:rsidR="005617CD">
              <w:rPr>
                <w:sz w:val="26"/>
                <w:szCs w:val="26"/>
              </w:rPr>
              <w:t>главного врача</w:t>
            </w:r>
            <w:r w:rsidR="00B469F6" w:rsidRPr="00B469F6">
              <w:rPr>
                <w:sz w:val="26"/>
                <w:szCs w:val="26"/>
              </w:rPr>
              <w:t xml:space="preserve"> медицинской организации </w:t>
            </w:r>
            <w:r w:rsidRPr="00B469F6">
              <w:rPr>
                <w:sz w:val="26"/>
                <w:szCs w:val="26"/>
              </w:rPr>
              <w:t>по медицинской части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B469F6" w:rsidRDefault="007E033C" w:rsidP="003D6098">
            <w:pPr>
              <w:pStyle w:val="ConsPlusNormal"/>
              <w:rPr>
                <w:sz w:val="26"/>
                <w:szCs w:val="26"/>
              </w:rPr>
            </w:pPr>
            <w:r w:rsidRPr="00B469F6">
              <w:rPr>
                <w:sz w:val="26"/>
                <w:szCs w:val="26"/>
              </w:rPr>
              <w:t xml:space="preserve">Не менее </w:t>
            </w:r>
            <w:r w:rsidR="004C658C" w:rsidRPr="00B469F6">
              <w:rPr>
                <w:sz w:val="26"/>
                <w:szCs w:val="26"/>
              </w:rPr>
              <w:t>1 на станцию скорой медицинской помощи</w:t>
            </w:r>
          </w:p>
        </w:tc>
      </w:tr>
      <w:tr w:rsidR="004C658C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7C0C51" w:rsidRDefault="004C658C" w:rsidP="003D6098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B469F6" w:rsidRDefault="004C658C" w:rsidP="003D6098">
            <w:pPr>
              <w:pStyle w:val="ConsPlusNormal"/>
              <w:jc w:val="both"/>
              <w:rPr>
                <w:sz w:val="26"/>
                <w:szCs w:val="26"/>
              </w:rPr>
            </w:pPr>
            <w:r w:rsidRPr="00B469F6">
              <w:rPr>
                <w:sz w:val="26"/>
                <w:szCs w:val="26"/>
              </w:rPr>
              <w:t xml:space="preserve">Заместитель </w:t>
            </w:r>
            <w:r w:rsidR="005617CD">
              <w:rPr>
                <w:sz w:val="26"/>
                <w:szCs w:val="26"/>
              </w:rPr>
              <w:t>главного врача</w:t>
            </w:r>
            <w:r w:rsidR="005617CD" w:rsidRPr="00B469F6">
              <w:rPr>
                <w:sz w:val="26"/>
                <w:szCs w:val="26"/>
              </w:rPr>
              <w:t xml:space="preserve"> </w:t>
            </w:r>
            <w:r w:rsidR="00B469F6" w:rsidRPr="00B469F6">
              <w:rPr>
                <w:sz w:val="26"/>
                <w:szCs w:val="26"/>
              </w:rPr>
              <w:t xml:space="preserve">медицинской организации </w:t>
            </w:r>
            <w:r w:rsidRPr="00B469F6">
              <w:rPr>
                <w:sz w:val="26"/>
                <w:szCs w:val="26"/>
              </w:rPr>
              <w:t>по оперативной работе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B469F6" w:rsidRDefault="004C658C" w:rsidP="00705E98">
            <w:pPr>
              <w:pStyle w:val="ConsPlusNormal"/>
              <w:rPr>
                <w:sz w:val="26"/>
                <w:szCs w:val="26"/>
              </w:rPr>
            </w:pPr>
            <w:r w:rsidRPr="00B469F6">
              <w:rPr>
                <w:sz w:val="26"/>
                <w:szCs w:val="26"/>
              </w:rPr>
              <w:t xml:space="preserve">1 </w:t>
            </w:r>
            <w:r w:rsidR="0064341C" w:rsidRPr="00B469F6">
              <w:rPr>
                <w:sz w:val="26"/>
                <w:szCs w:val="26"/>
              </w:rPr>
              <w:t xml:space="preserve">на станцию скорой медицинской помощи </w:t>
            </w:r>
          </w:p>
        </w:tc>
      </w:tr>
      <w:tr w:rsidR="004C658C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7C0C51" w:rsidRDefault="004C658C" w:rsidP="003D6098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7C0C51" w:rsidRDefault="004C658C" w:rsidP="003D6098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 xml:space="preserve">Заместитель </w:t>
            </w:r>
            <w:r w:rsidR="005617CD">
              <w:rPr>
                <w:sz w:val="26"/>
                <w:szCs w:val="26"/>
              </w:rPr>
              <w:t>главного врача</w:t>
            </w:r>
            <w:r w:rsidR="005617CD" w:rsidRPr="00B469F6">
              <w:rPr>
                <w:sz w:val="26"/>
                <w:szCs w:val="26"/>
              </w:rPr>
              <w:t xml:space="preserve"> </w:t>
            </w:r>
            <w:r w:rsidR="00B469F6" w:rsidRPr="000C3082">
              <w:rPr>
                <w:sz w:val="26"/>
                <w:szCs w:val="26"/>
              </w:rPr>
              <w:t>медицинской организации</w:t>
            </w:r>
            <w:r w:rsidR="00B469F6" w:rsidRPr="000C4072">
              <w:rPr>
                <w:sz w:val="26"/>
                <w:szCs w:val="26"/>
              </w:rPr>
              <w:t xml:space="preserve"> </w:t>
            </w:r>
            <w:r w:rsidRPr="007C0C51">
              <w:rPr>
                <w:sz w:val="26"/>
                <w:szCs w:val="26"/>
              </w:rPr>
              <w:t>по гражданской обороне и мобилизационной работе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7C0C51" w:rsidRDefault="004C658C" w:rsidP="003D6098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на станцию скорой медицинской помощи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0C4072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 xml:space="preserve">Заместитель </w:t>
            </w:r>
            <w:r w:rsidR="005617CD">
              <w:rPr>
                <w:sz w:val="26"/>
                <w:szCs w:val="26"/>
              </w:rPr>
              <w:t>главного врача</w:t>
            </w:r>
            <w:r w:rsidR="005617CD" w:rsidRPr="00B469F6">
              <w:rPr>
                <w:sz w:val="26"/>
                <w:szCs w:val="26"/>
              </w:rPr>
              <w:t xml:space="preserve"> </w:t>
            </w:r>
            <w:r w:rsidRPr="000C3082">
              <w:rPr>
                <w:sz w:val="26"/>
                <w:szCs w:val="26"/>
              </w:rPr>
              <w:t>медицинской организации</w:t>
            </w:r>
            <w:r w:rsidRPr="000C4072">
              <w:rPr>
                <w:sz w:val="26"/>
                <w:szCs w:val="26"/>
              </w:rPr>
              <w:t xml:space="preserve"> по клинико-экспертной работе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0C4072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0C4072">
              <w:rPr>
                <w:sz w:val="26"/>
                <w:szCs w:val="26"/>
              </w:rPr>
              <w:t>1</w:t>
            </w:r>
            <w:r w:rsidR="007624E9" w:rsidRPr="007C0C51">
              <w:rPr>
                <w:sz w:val="26"/>
                <w:szCs w:val="26"/>
              </w:rPr>
              <w:t xml:space="preserve"> на станцию скорой медицинской помощи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jc w:val="both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Главный фельдшер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на станцию скорой медицинской помощи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 xml:space="preserve">Заведующий подстанцией скорой медицинской помощи </w:t>
            </w:r>
            <w:r>
              <w:rPr>
                <w:sz w:val="26"/>
                <w:szCs w:val="26"/>
              </w:rPr>
              <w:t>– врач скорой медицинской помощи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на подстанцию скорой медицинской помощи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Заведующий отделением скорой медицинской помощи</w:t>
            </w:r>
            <w:r>
              <w:rPr>
                <w:sz w:val="26"/>
                <w:szCs w:val="26"/>
              </w:rPr>
              <w:t xml:space="preserve"> – врач скорой медицинской помощи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 xml:space="preserve">1 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0C5EBC">
              <w:rPr>
                <w:sz w:val="26"/>
                <w:szCs w:val="26"/>
              </w:rPr>
              <w:t>Заведующий отделом –</w:t>
            </w:r>
            <w:r>
              <w:rPr>
                <w:sz w:val="26"/>
                <w:szCs w:val="26"/>
              </w:rPr>
              <w:t xml:space="preserve"> </w:t>
            </w:r>
            <w:r w:rsidRPr="007C0C51">
              <w:rPr>
                <w:sz w:val="26"/>
                <w:szCs w:val="26"/>
              </w:rPr>
              <w:t>врач-статистик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на отдел (кабинет) статистики с архивом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0C5EBC">
              <w:rPr>
                <w:sz w:val="26"/>
                <w:szCs w:val="26"/>
              </w:rPr>
              <w:t>Заведующий отделом – врач-методист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на </w:t>
            </w:r>
            <w:r w:rsidRPr="000C5EBC">
              <w:rPr>
                <w:sz w:val="26"/>
                <w:szCs w:val="26"/>
              </w:rPr>
              <w:t>организационно-методически</w:t>
            </w:r>
            <w:r>
              <w:rPr>
                <w:sz w:val="26"/>
                <w:szCs w:val="26"/>
              </w:rPr>
              <w:t>й</w:t>
            </w:r>
            <w:r w:rsidRPr="000C5EBC">
              <w:rPr>
                <w:sz w:val="26"/>
                <w:szCs w:val="26"/>
              </w:rPr>
              <w:t xml:space="preserve"> отдел станции скорой медицинской помощи</w:t>
            </w:r>
          </w:p>
        </w:tc>
      </w:tr>
      <w:tr w:rsidR="0054118B" w:rsidRPr="007C0C51" w:rsidTr="005617CD">
        <w:trPr>
          <w:trHeight w:val="9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Старший врач станции (отделения) скорой медицинской помощи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5,75 на каждые 20 тыс. вызовов скорой медицинской помощи в год (для обеспечения круглосуточной работы)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Врач-анестезиолог-реаниматолог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Не менее 5,5 для обеспечения круглосуточной работы специализированной выездной бригады скорой медицинской помощи анестезиологии-реанимации, в том числе педиатрической</w:t>
            </w:r>
          </w:p>
        </w:tc>
      </w:tr>
      <w:tr w:rsidR="0054118B" w:rsidRPr="007C0C51" w:rsidTr="002C6F8A">
        <w:trPr>
          <w:trHeight w:val="41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Врач скорой медицинской помощи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 xml:space="preserve">Не менее 5,25 для обеспечения круглосуточной работы общепрофильной </w:t>
            </w:r>
          </w:p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врачебной выездной бригады скорой медицинской помощи;</w:t>
            </w:r>
          </w:p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5,25 на станцию скорой медицинской помощи с числом вызовов скорой медицинской помощи свыше 75 тыс. в год (для обеспечения круглосуточной работы отдела линейного контроля (линейно-контрольной службы));</w:t>
            </w:r>
          </w:p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5,25 на каждые 150 тыс. вызовов скорой медицинской помощи в год для обеспечения круглосуточной работы отдела линейного контроля (линейно-контрольной службы)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 xml:space="preserve">Врач-методист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должность на каждые 100 тысяч вызовов скорой медицинской помощи в год, выполняемых в субъекте Российской Федерации, для обеспечения работы организационно-методического отдела станции скорой медицинской помощи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Врач-педиатр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Не менее 5,25 для обеспечения круглосуточной работы специализированной педиатрической выездной бригады скорой медицинской помощи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Врач-психиатр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6,0 для обеспечения круглосуточной работы специализированной психиатрической выездной бригады скорой медицинской помощи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Врач-статистик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Не менее 1 на отдел (кабинет) статистики с архивом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Врач-эпидемиолог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 xml:space="preserve">Не менее 1 </w:t>
            </w:r>
          </w:p>
        </w:tc>
      </w:tr>
      <w:tr w:rsidR="0054118B" w:rsidRPr="007C0C51" w:rsidTr="0062731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Старший фельдшер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на станцию (подстанцию, отделение) скорой медицинской помощи при количестве вызовов скорой медицинской помощи не менее 10 тыс. в год;</w:t>
            </w:r>
          </w:p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дополнительно при количестве вызовов скорой медицинской помощи более 30 тыс. в год</w:t>
            </w:r>
          </w:p>
        </w:tc>
      </w:tr>
      <w:tr w:rsidR="0062731A" w:rsidRPr="007C0C51" w:rsidTr="0062731A"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1A" w:rsidRPr="007C0C51" w:rsidRDefault="0062731A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1A" w:rsidRPr="007C0C51" w:rsidRDefault="0062731A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Фельдшер скорой медицинской помощи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1A" w:rsidRPr="007C0C51" w:rsidRDefault="0062731A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Не менее 5,25 для обеспечения круглосуточной работы общепрофильной выездной бригады скорой медицинской помощи (при наличии в ее составе одного фельдшера скорой медицинской помощи);</w:t>
            </w:r>
          </w:p>
        </w:tc>
      </w:tr>
      <w:tr w:rsidR="0054118B" w:rsidRPr="007C0C51" w:rsidTr="0062731A">
        <w:trPr>
          <w:trHeight w:val="9577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54118B" w:rsidRPr="007C0C51" w:rsidRDefault="0054118B" w:rsidP="0062731A">
            <w:pPr>
              <w:pStyle w:val="ConsPlusNormal"/>
              <w:ind w:left="426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189" w:type="dxa"/>
            <w:tcBorders>
              <w:left w:val="single" w:sz="4" w:space="0" w:color="auto"/>
              <w:right w:val="single" w:sz="4" w:space="0" w:color="auto"/>
            </w:tcBorders>
          </w:tcPr>
          <w:p w:rsidR="0054118B" w:rsidRPr="007C0C51" w:rsidRDefault="005617CD" w:rsidP="0054118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4118B" w:rsidRPr="007C0C51">
              <w:rPr>
                <w:sz w:val="26"/>
                <w:szCs w:val="26"/>
              </w:rPr>
              <w:t xml:space="preserve">е менее 10,5 для обеспечения круглосуточной работы общепрофильной выездной бригады скорой медицинской </w:t>
            </w:r>
          </w:p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помощи (при наличии в ее составе двух фельдшеров скорой медицинской помощи);</w:t>
            </w:r>
          </w:p>
          <w:p w:rsidR="0054118B" w:rsidRPr="007C0C51" w:rsidRDefault="005617CD" w:rsidP="0054118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4118B" w:rsidRPr="007C0C51">
              <w:rPr>
                <w:sz w:val="26"/>
                <w:szCs w:val="26"/>
              </w:rPr>
              <w:t>е менее 5,5 для обеспечения круглосуточной работы специализированной выездной бригады скорой медицинской помощи анестезиологии-реанимации, в том числе педиатрической (при наличии в ее составе одного фельдшера скорой медицинской помощи);</w:t>
            </w:r>
          </w:p>
          <w:p w:rsidR="0054118B" w:rsidRPr="007C0C51" w:rsidRDefault="005617CD" w:rsidP="0054118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4118B" w:rsidRPr="007C0C51">
              <w:rPr>
                <w:sz w:val="26"/>
                <w:szCs w:val="26"/>
              </w:rPr>
              <w:t>е менее 11,0 для обеспечения круглосуточной работы специализированной выездной бригады скорой медицинской помощи анестезиологии-реанимации, в том числе педиатрической (при наличии в ее составе двух фельдшеров скорой медицинской помощи);</w:t>
            </w:r>
          </w:p>
          <w:p w:rsidR="0054118B" w:rsidRPr="007C0C51" w:rsidRDefault="005617CD" w:rsidP="0054118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4118B" w:rsidRPr="007C0C51">
              <w:rPr>
                <w:sz w:val="26"/>
                <w:szCs w:val="26"/>
              </w:rPr>
              <w:t>е менее 5,25 для обеспечения круглосуточной работы специализированной педиатрической выездной бригады скорой медицинской помощи;</w:t>
            </w:r>
          </w:p>
          <w:p w:rsidR="0054118B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6,0 для обеспечения круглосуточной работы специализированной психиатрической выездной бригады скорой медицинской помощи</w:t>
            </w:r>
            <w:r w:rsidR="005617CD">
              <w:rPr>
                <w:sz w:val="26"/>
                <w:szCs w:val="26"/>
              </w:rPr>
              <w:t>;</w:t>
            </w:r>
          </w:p>
          <w:p w:rsidR="005617CD" w:rsidRPr="007C0C51" w:rsidRDefault="005617CD" w:rsidP="0054118B">
            <w:pPr>
              <w:pStyle w:val="ConsPlusNormal"/>
              <w:rPr>
                <w:sz w:val="26"/>
                <w:szCs w:val="26"/>
              </w:rPr>
            </w:pPr>
            <w:r w:rsidRPr="005617CD">
              <w:rPr>
                <w:sz w:val="26"/>
                <w:szCs w:val="26"/>
              </w:rPr>
              <w:t>5,25 на станцию скорой медицинской помощи с числом вызовов скорой медицинской помощи свыше 75 тыс. в год (для обеспечения круглосуточной работы отдела линейного контроля (линейно-контрольной службы));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Медицинская сестра-анестезист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Не менее 5,5 для обеспечения круглосуточной работы специализированной выездной бригады скорой медицинской помощи анестезиологии-реанимации, в том числе педиатрической (при наличии в ее составе одной медицинской сестры-анестезиста);</w:t>
            </w:r>
          </w:p>
          <w:p w:rsidR="0054118B" w:rsidRPr="007C0C51" w:rsidRDefault="005617CD" w:rsidP="0054118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4118B" w:rsidRPr="007C0C51">
              <w:rPr>
                <w:sz w:val="26"/>
                <w:szCs w:val="26"/>
              </w:rPr>
              <w:t>е менее 11,0 для обеспечения круглосуточной работы специализированной выездной бригады скорой медицинской помощи анестезиологии-реанимации, в том числе педиатрической (при наличии в ее составе двух медицинских сестер-анестезистов)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Медицинский статистик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Не менее 1 на отдел (кабинет) статистики с архивом</w:t>
            </w:r>
          </w:p>
        </w:tc>
      </w:tr>
    </w:tbl>
    <w:p w:rsidR="0062731A" w:rsidRDefault="0062731A"/>
    <w:tbl>
      <w:tblPr>
        <w:tblW w:w="9923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4139"/>
        <w:gridCol w:w="5189"/>
      </w:tblGrid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Медицинская сестра стерилизационной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при количестве вызовов скорой медицинской помощи не менее 75 тыс. в год</w:t>
            </w:r>
          </w:p>
        </w:tc>
      </w:tr>
      <w:tr w:rsidR="0054118B" w:rsidRPr="007C0C51" w:rsidTr="002C6F8A">
        <w:trPr>
          <w:trHeight w:val="47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Медицинская сестра (медицинский брат)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Не менее 5,25 для обеспечения круглосуточной работы общепрофильной выездной бригады скорой медицинской помощи;</w:t>
            </w:r>
          </w:p>
          <w:p w:rsidR="0054118B" w:rsidRPr="007C0C51" w:rsidRDefault="005617CD" w:rsidP="0054118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4118B" w:rsidRPr="007C0C51">
              <w:rPr>
                <w:sz w:val="26"/>
                <w:szCs w:val="26"/>
              </w:rPr>
              <w:t>е менее 5,25 для обеспечения круглосуточной работы специализированной педиатрической выездной бригады скорой медицинской помощи;</w:t>
            </w:r>
          </w:p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6,0 для обеспечения круглосуточной работы специализированной психиатрической выездной бригады скорой медицинской помощи;</w:t>
            </w:r>
          </w:p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5,25 на каждые 20 тыс. вызовов скорой медицинской помощи в год (для обеспечения круглосуточной работы кабинета подготовки к работе медицинских укладок)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Фельдшер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5,25 на каждые 20 тыс. вызовов скорой медицинской помощи в год (для обеспечения круглосуточной работы кабинета подготовки к работе медицинских укладок)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Медицинский дезинфектор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на станцию (подстанцию, отделение) скорой медицинской помощи при количестве вызовов скорой медицинской помощи не менее 10 тыс. в год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Сестра-хозяйка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при количестве вызовов скорой медицинской помощи в год свыше 10 тыс.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Санитар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6,0 для обеспечения круглосуточной работы специализированной психиатрической выездной бригады скорой медицинской помощи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DD371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DD3711"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DD371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DD3711">
              <w:rPr>
                <w:sz w:val="26"/>
                <w:szCs w:val="26"/>
              </w:rPr>
              <w:t>Не менее 5,25 для обеспечения круглосуточной работы выездных бригад скорой медицинской помощи;</w:t>
            </w:r>
          </w:p>
          <w:p w:rsidR="0054118B" w:rsidRPr="00DD3711" w:rsidRDefault="005617CD" w:rsidP="0054118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4118B" w:rsidRPr="00DD3711">
              <w:rPr>
                <w:sz w:val="26"/>
                <w:szCs w:val="26"/>
              </w:rPr>
              <w:t>е менее 5,25 для обеспечения круглосуточной работы отдела линейного контроля (линейно-контрольной службы)</w:t>
            </w:r>
          </w:p>
        </w:tc>
      </w:tr>
      <w:tr w:rsidR="0054118B" w:rsidRPr="007C0C51" w:rsidTr="003D60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Заведующий апте</w:t>
            </w:r>
            <w:r>
              <w:rPr>
                <w:sz w:val="26"/>
                <w:szCs w:val="26"/>
              </w:rPr>
              <w:t>чной организацией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на станцию скорой медицинской помощи при наличии в ее структуре аптеки</w:t>
            </w:r>
          </w:p>
        </w:tc>
      </w:tr>
      <w:tr w:rsidR="0054118B" w:rsidRPr="007C0C51" w:rsidTr="001854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Провизор-технолог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на станцию скорой медицинской помощи при наличии в ее структуре аптеки;</w:t>
            </w:r>
          </w:p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дополнительно на станцию скорой медицинской помощи при наличии в ее структуре аптеки на каждые 300 тыс. вызовов скорой медицинской помощи в год (при выполнении свыше 300 тыс. вызовов скорой медицинской помощи в год)</w:t>
            </w:r>
          </w:p>
        </w:tc>
      </w:tr>
      <w:tr w:rsidR="0054118B" w:rsidRPr="007C0C51" w:rsidTr="001854C4">
        <w:trPr>
          <w:trHeight w:val="27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numPr>
                <w:ilvl w:val="0"/>
                <w:numId w:val="6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Фармацевт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 xml:space="preserve">1 на станцию (подстанцию, отделение) </w:t>
            </w:r>
          </w:p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скорой медицинской помощи на 25 тыс. вызовов скорой медицинской помощи в год;</w:t>
            </w:r>
          </w:p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2 при количестве вызовов скорой медицинской помощи свыше 50 тыс. в год;</w:t>
            </w:r>
          </w:p>
          <w:p w:rsidR="0054118B" w:rsidRPr="007C0C51" w:rsidRDefault="0054118B" w:rsidP="0054118B">
            <w:pPr>
              <w:pStyle w:val="ConsPlusNormal"/>
              <w:rPr>
                <w:sz w:val="26"/>
                <w:szCs w:val="26"/>
              </w:rPr>
            </w:pPr>
            <w:r w:rsidRPr="007C0C51">
              <w:rPr>
                <w:sz w:val="26"/>
                <w:szCs w:val="26"/>
              </w:rPr>
              <w:t>1 дополнительно на каждые 100 тыс. вызовов скорой медицинской помощи в год (при выполнении свыше 100 тыс. вызовов скорой медицинской помощи в год)</w:t>
            </w:r>
          </w:p>
        </w:tc>
      </w:tr>
    </w:tbl>
    <w:p w:rsidR="004C658C" w:rsidRPr="00E9236F" w:rsidRDefault="004C658C" w:rsidP="00990196">
      <w:pPr>
        <w:pStyle w:val="ConsPlusNormal"/>
        <w:spacing w:line="360" w:lineRule="auto"/>
        <w:jc w:val="center"/>
      </w:pPr>
    </w:p>
    <w:sectPr w:rsidR="004C658C" w:rsidRPr="00E9236F" w:rsidSect="004B3DBB">
      <w:headerReference w:type="default" r:id="rId8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97" w:rsidRDefault="003D1D97">
      <w:pPr>
        <w:spacing w:after="0" w:line="240" w:lineRule="auto"/>
      </w:pPr>
      <w:r>
        <w:separator/>
      </w:r>
    </w:p>
  </w:endnote>
  <w:endnote w:type="continuationSeparator" w:id="0">
    <w:p w:rsidR="003D1D97" w:rsidRDefault="003D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97" w:rsidRDefault="003D1D97">
      <w:pPr>
        <w:spacing w:after="0" w:line="240" w:lineRule="auto"/>
      </w:pPr>
      <w:r>
        <w:separator/>
      </w:r>
    </w:p>
  </w:footnote>
  <w:footnote w:type="continuationSeparator" w:id="0">
    <w:p w:rsidR="003D1D97" w:rsidRDefault="003D1D97">
      <w:pPr>
        <w:spacing w:after="0" w:line="240" w:lineRule="auto"/>
      </w:pPr>
      <w:r>
        <w:continuationSeparator/>
      </w:r>
    </w:p>
  </w:footnote>
  <w:footnote w:id="1">
    <w:p w:rsidR="00340835" w:rsidRPr="0087076C" w:rsidRDefault="00340835" w:rsidP="00340835">
      <w:pPr>
        <w:pStyle w:val="ConsPlusNormal"/>
        <w:spacing w:line="276" w:lineRule="auto"/>
        <w:jc w:val="both"/>
        <w:rPr>
          <w:sz w:val="20"/>
          <w:szCs w:val="20"/>
        </w:rPr>
      </w:pPr>
      <w:r w:rsidRPr="0087076C">
        <w:rPr>
          <w:rStyle w:val="ad"/>
          <w:sz w:val="20"/>
          <w:szCs w:val="20"/>
        </w:rPr>
        <w:footnoteRef/>
      </w:r>
      <w:r w:rsidRPr="0087076C">
        <w:rPr>
          <w:sz w:val="20"/>
          <w:szCs w:val="20"/>
        </w:rPr>
        <w:t xml:space="preserve"> Рекомендуемые штатные нормативы не распространяются на медицинские организации частной системы здравоохранения.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5" w:rsidRDefault="00787245">
    <w:pPr>
      <w:pStyle w:val="a5"/>
      <w:jc w:val="center"/>
    </w:pPr>
  </w:p>
  <w:p w:rsidR="00787245" w:rsidRPr="00787245" w:rsidRDefault="00B6336E">
    <w:pPr>
      <w:pStyle w:val="a5"/>
      <w:jc w:val="center"/>
      <w:rPr>
        <w:rFonts w:ascii="Times New Roman" w:hAnsi="Times New Roman"/>
        <w:sz w:val="24"/>
      </w:rPr>
    </w:pPr>
    <w:r w:rsidRPr="00787245">
      <w:rPr>
        <w:rFonts w:ascii="Times New Roman" w:hAnsi="Times New Roman"/>
        <w:sz w:val="24"/>
      </w:rPr>
      <w:fldChar w:fldCharType="begin"/>
    </w:r>
    <w:r w:rsidR="00787245" w:rsidRPr="00787245">
      <w:rPr>
        <w:rFonts w:ascii="Times New Roman" w:hAnsi="Times New Roman"/>
        <w:sz w:val="24"/>
      </w:rPr>
      <w:instrText xml:space="preserve"> PAGE   \* MERGEFORMAT </w:instrText>
    </w:r>
    <w:r w:rsidRPr="00787245">
      <w:rPr>
        <w:rFonts w:ascii="Times New Roman" w:hAnsi="Times New Roman"/>
        <w:sz w:val="24"/>
      </w:rPr>
      <w:fldChar w:fldCharType="separate"/>
    </w:r>
    <w:r w:rsidR="00472AE7">
      <w:rPr>
        <w:rFonts w:ascii="Times New Roman" w:hAnsi="Times New Roman"/>
        <w:noProof/>
        <w:sz w:val="24"/>
      </w:rPr>
      <w:t>5</w:t>
    </w:r>
    <w:r w:rsidRPr="00787245">
      <w:rPr>
        <w:rFonts w:ascii="Times New Roman" w:hAnsi="Times New Roman"/>
        <w:sz w:val="24"/>
      </w:rPr>
      <w:fldChar w:fldCharType="end"/>
    </w:r>
  </w:p>
  <w:p w:rsidR="00715BDE" w:rsidRDefault="00715B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0687F"/>
    <w:rsid w:val="00010F31"/>
    <w:rsid w:val="0001152B"/>
    <w:rsid w:val="00012DB5"/>
    <w:rsid w:val="0001324D"/>
    <w:rsid w:val="00014615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EBC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8CE"/>
    <w:rsid w:val="00173EA6"/>
    <w:rsid w:val="001766A1"/>
    <w:rsid w:val="00176FAC"/>
    <w:rsid w:val="0018019C"/>
    <w:rsid w:val="00183134"/>
    <w:rsid w:val="001831F4"/>
    <w:rsid w:val="00183D45"/>
    <w:rsid w:val="0018462C"/>
    <w:rsid w:val="001854C4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410D"/>
    <w:rsid w:val="00226BAA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C6F8A"/>
    <w:rsid w:val="002D111D"/>
    <w:rsid w:val="002D1935"/>
    <w:rsid w:val="002D2C80"/>
    <w:rsid w:val="002D357E"/>
    <w:rsid w:val="002D4349"/>
    <w:rsid w:val="002D5317"/>
    <w:rsid w:val="002D5CAB"/>
    <w:rsid w:val="002D698B"/>
    <w:rsid w:val="002D6CE4"/>
    <w:rsid w:val="002E2AD5"/>
    <w:rsid w:val="002E348A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5A6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0835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1D97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3EDB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D9C"/>
    <w:rsid w:val="00470F3A"/>
    <w:rsid w:val="00472AE7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19CE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0409A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18B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17CD"/>
    <w:rsid w:val="00563097"/>
    <w:rsid w:val="005633E9"/>
    <w:rsid w:val="0056355C"/>
    <w:rsid w:val="00563720"/>
    <w:rsid w:val="005652E6"/>
    <w:rsid w:val="00566E16"/>
    <w:rsid w:val="00567EA7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B559E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1A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4E61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161C"/>
    <w:rsid w:val="00701780"/>
    <w:rsid w:val="00704E21"/>
    <w:rsid w:val="00705E98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4E9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87245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889"/>
    <w:rsid w:val="00803B3C"/>
    <w:rsid w:val="00806DDC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076C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0034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1D36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911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243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69F6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336E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1D56"/>
    <w:rsid w:val="00C045E7"/>
    <w:rsid w:val="00C06657"/>
    <w:rsid w:val="00C0758F"/>
    <w:rsid w:val="00C10988"/>
    <w:rsid w:val="00C1119E"/>
    <w:rsid w:val="00C11779"/>
    <w:rsid w:val="00C146EC"/>
    <w:rsid w:val="00C15B77"/>
    <w:rsid w:val="00C17816"/>
    <w:rsid w:val="00C20080"/>
    <w:rsid w:val="00C225DB"/>
    <w:rsid w:val="00C2422C"/>
    <w:rsid w:val="00C244C2"/>
    <w:rsid w:val="00C26B70"/>
    <w:rsid w:val="00C336B7"/>
    <w:rsid w:val="00C36196"/>
    <w:rsid w:val="00C3657A"/>
    <w:rsid w:val="00C40822"/>
    <w:rsid w:val="00C41B2A"/>
    <w:rsid w:val="00C42E3A"/>
    <w:rsid w:val="00C43D58"/>
    <w:rsid w:val="00C458A9"/>
    <w:rsid w:val="00C47D10"/>
    <w:rsid w:val="00C50646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606"/>
    <w:rsid w:val="00CC135F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E24"/>
    <w:rsid w:val="00CF5E0D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57D03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23E"/>
    <w:rsid w:val="00D82EE9"/>
    <w:rsid w:val="00D8532D"/>
    <w:rsid w:val="00D8665D"/>
    <w:rsid w:val="00D86E24"/>
    <w:rsid w:val="00D90348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7941"/>
    <w:rsid w:val="00DB0F29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7C92"/>
    <w:rsid w:val="00DD087F"/>
    <w:rsid w:val="00DD08CC"/>
    <w:rsid w:val="00DD21DF"/>
    <w:rsid w:val="00DD2C2F"/>
    <w:rsid w:val="00DD2D09"/>
    <w:rsid w:val="00DD3711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22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4D27"/>
    <w:rsid w:val="00EE61BB"/>
    <w:rsid w:val="00EE65E8"/>
    <w:rsid w:val="00EE74BB"/>
    <w:rsid w:val="00EF2129"/>
    <w:rsid w:val="00EF4CF3"/>
    <w:rsid w:val="00EF60E6"/>
    <w:rsid w:val="00EF6332"/>
    <w:rsid w:val="00EF780F"/>
    <w:rsid w:val="00F00077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E1B92-F276-472F-A6C8-899786F8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6125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2022-05-20T09:19:00Z</dcterms:created>
  <dcterms:modified xsi:type="dcterms:W3CDTF">2022-05-20T09:19:00Z</dcterms:modified>
</cp:coreProperties>
</file>